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492B55">
        <w:rPr>
          <w:rFonts w:ascii="Times New Roman" w:eastAsia="Times New Roman" w:hAnsi="Times New Roman" w:cs="Times New Roman"/>
          <w:sz w:val="27"/>
          <w:szCs w:val="27"/>
          <w:lang w:eastAsia="ar-SA"/>
        </w:rPr>
        <w:t>38</w:t>
      </w:r>
      <w:r w:rsidR="00322EF0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3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322EF0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322EF0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567FC4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322EF0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322EF0" w:rsidR="00322EF0">
        <w:rPr>
          <w:rFonts w:ascii="Times New Roman" w:hAnsi="Times New Roman" w:cs="Times New Roman"/>
          <w:sz w:val="26"/>
          <w:szCs w:val="26"/>
          <w:lang w:eastAsia="ar-SA"/>
        </w:rPr>
        <w:t xml:space="preserve">№ 520-23 от 23.08.2023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22E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72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4129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183FAB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</w:t>
      </w:r>
      <w:r w:rsidRPr="00C53347">
        <w:rPr>
          <w:rFonts w:ascii="Times New Roman" w:hAnsi="Times New Roman" w:cs="Times New Roman"/>
          <w:sz w:val="26"/>
          <w:szCs w:val="26"/>
        </w:rPr>
        <w:t xml:space="preserve">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</w:t>
      </w:r>
      <w:r w:rsidRPr="00C53347">
        <w:rPr>
          <w:rFonts w:ascii="Times New Roman" w:hAnsi="Times New Roman" w:cs="Times New Roman"/>
          <w:sz w:val="26"/>
          <w:szCs w:val="26"/>
        </w:rPr>
        <w:t>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</w:t>
        </w:r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</w:t>
      </w:r>
      <w:r w:rsidRPr="005B3999">
        <w:rPr>
          <w:rFonts w:ascii="Times New Roman" w:hAnsi="Times New Roman" w:cs="Times New Roman"/>
          <w:sz w:val="26"/>
          <w:szCs w:val="26"/>
        </w:rPr>
        <w:t xml:space="preserve"> постановление может быть опротестовано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0492" w:rsidP="002458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22EF0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29A8"/>
    <w:rsid w:val="004178C6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92B55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626CC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43B4"/>
    <w:rsid w:val="00D473FC"/>
    <w:rsid w:val="00D57AF0"/>
    <w:rsid w:val="00D62DFD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199B-BF1F-44BD-A53B-C0D02A98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